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E0" w:rsidRDefault="00E73AE0" w:rsidP="007B5A8E">
      <w:pPr>
        <w:jc w:val="center"/>
        <w:rPr>
          <w:sz w:val="24"/>
          <w:szCs w:val="24"/>
        </w:rPr>
      </w:pPr>
    </w:p>
    <w:p w:rsidR="007B5A8E" w:rsidRDefault="007B5A8E" w:rsidP="007B5A8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F6F21A">
            <wp:extent cx="1901350" cy="981722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59" cy="1004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AE0" w:rsidRDefault="00E73AE0" w:rsidP="00B52751">
      <w:pPr>
        <w:rPr>
          <w:sz w:val="24"/>
          <w:szCs w:val="24"/>
        </w:rPr>
      </w:pPr>
    </w:p>
    <w:p w:rsidR="007B5A8E" w:rsidRPr="007B5A8E" w:rsidRDefault="00567AD1" w:rsidP="00B527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UWGB </w:t>
      </w:r>
      <w:r w:rsidR="007B5A8E" w:rsidRPr="007B5A8E">
        <w:rPr>
          <w:b/>
          <w:sz w:val="36"/>
          <w:szCs w:val="36"/>
        </w:rPr>
        <w:t>Phi Kappa Phi Honor Society</w:t>
      </w:r>
      <w:r w:rsidR="008056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sponsors                      Toasty Toes S</w:t>
      </w:r>
      <w:r w:rsidR="00E04810">
        <w:rPr>
          <w:b/>
          <w:sz w:val="36"/>
          <w:szCs w:val="36"/>
        </w:rPr>
        <w:t xml:space="preserve">ock </w:t>
      </w:r>
      <w:r>
        <w:rPr>
          <w:b/>
          <w:sz w:val="36"/>
          <w:szCs w:val="36"/>
        </w:rPr>
        <w:t>D</w:t>
      </w:r>
      <w:r w:rsidR="00E04810">
        <w:rPr>
          <w:b/>
          <w:sz w:val="36"/>
          <w:szCs w:val="36"/>
        </w:rPr>
        <w:t>rive</w:t>
      </w:r>
      <w:r>
        <w:rPr>
          <w:b/>
          <w:sz w:val="36"/>
          <w:szCs w:val="36"/>
        </w:rPr>
        <w:t xml:space="preserve"> </w:t>
      </w:r>
      <w:r w:rsidR="00E04810">
        <w:rPr>
          <w:b/>
          <w:sz w:val="36"/>
          <w:szCs w:val="36"/>
        </w:rPr>
        <w:t xml:space="preserve">for our Afghan friends </w:t>
      </w:r>
    </w:p>
    <w:p w:rsidR="007B5A8E" w:rsidRPr="007B5A8E" w:rsidRDefault="00B52751" w:rsidP="00B52751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9119078" wp14:editId="51E00E9E">
            <wp:extent cx="688340" cy="688340"/>
            <wp:effectExtent l="0" t="0" r="0" b="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8C2F2994-06E6-4091-B8A3-C65FEAD2D5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8C2F2994-06E6-4091-B8A3-C65FEAD2D5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A8E" w:rsidRPr="007B5A8E" w:rsidRDefault="007B5A8E" w:rsidP="005D300D">
      <w:pPr>
        <w:ind w:firstLine="720"/>
        <w:rPr>
          <w:sz w:val="28"/>
          <w:szCs w:val="28"/>
        </w:rPr>
      </w:pPr>
      <w:r w:rsidRPr="007B5A8E">
        <w:rPr>
          <w:b/>
          <w:sz w:val="28"/>
          <w:szCs w:val="28"/>
        </w:rPr>
        <w:t>What:</w:t>
      </w:r>
      <w:r w:rsidRPr="007B5A8E">
        <w:rPr>
          <w:sz w:val="28"/>
          <w:szCs w:val="28"/>
        </w:rPr>
        <w:t xml:space="preserve"> </w:t>
      </w:r>
      <w:r w:rsidRPr="007B5A8E">
        <w:rPr>
          <w:b/>
          <w:sz w:val="28"/>
          <w:szCs w:val="28"/>
        </w:rPr>
        <w:t>Toasty Toes Sock Drive</w:t>
      </w:r>
      <w:r w:rsidRPr="007B5A8E">
        <w:rPr>
          <w:sz w:val="28"/>
          <w:szCs w:val="28"/>
        </w:rPr>
        <w:t xml:space="preserve"> for Afghan refugees at Fort McCoy</w:t>
      </w:r>
    </w:p>
    <w:p w:rsidR="007B5A8E" w:rsidRPr="007B5A8E" w:rsidRDefault="007B5A8E" w:rsidP="005D300D">
      <w:pPr>
        <w:ind w:firstLine="720"/>
        <w:rPr>
          <w:sz w:val="28"/>
          <w:szCs w:val="28"/>
        </w:rPr>
      </w:pPr>
      <w:r w:rsidRPr="007B5A8E">
        <w:rPr>
          <w:b/>
          <w:sz w:val="28"/>
          <w:szCs w:val="28"/>
        </w:rPr>
        <w:t>When:</w:t>
      </w:r>
      <w:r w:rsidRPr="007B5A8E">
        <w:rPr>
          <w:sz w:val="28"/>
          <w:szCs w:val="28"/>
        </w:rPr>
        <w:t xml:space="preserve"> November 22</w:t>
      </w:r>
      <w:r w:rsidR="00416871" w:rsidRPr="005D300D">
        <w:rPr>
          <w:sz w:val="28"/>
          <w:szCs w:val="28"/>
          <w:vertAlign w:val="superscript"/>
        </w:rPr>
        <w:t>nd</w:t>
      </w:r>
      <w:r w:rsidR="005D300D">
        <w:rPr>
          <w:sz w:val="28"/>
          <w:szCs w:val="28"/>
        </w:rPr>
        <w:t xml:space="preserve"> through </w:t>
      </w:r>
      <w:r w:rsidRPr="007B5A8E">
        <w:rPr>
          <w:sz w:val="28"/>
          <w:szCs w:val="28"/>
        </w:rPr>
        <w:t>March 1</w:t>
      </w:r>
      <w:r w:rsidR="00416871">
        <w:rPr>
          <w:sz w:val="28"/>
          <w:szCs w:val="28"/>
        </w:rPr>
        <w:t>st</w:t>
      </w:r>
    </w:p>
    <w:p w:rsidR="007B5A8E" w:rsidRDefault="007B5A8E" w:rsidP="005D300D">
      <w:pPr>
        <w:ind w:firstLine="720"/>
        <w:rPr>
          <w:sz w:val="28"/>
          <w:szCs w:val="28"/>
        </w:rPr>
      </w:pPr>
      <w:r w:rsidRPr="007B5A8E">
        <w:rPr>
          <w:b/>
          <w:sz w:val="28"/>
          <w:szCs w:val="28"/>
        </w:rPr>
        <w:t>How:</w:t>
      </w:r>
      <w:r w:rsidRPr="007B5A8E">
        <w:rPr>
          <w:sz w:val="28"/>
          <w:szCs w:val="28"/>
        </w:rPr>
        <w:t xml:space="preserve"> Drop </w:t>
      </w:r>
      <w:r w:rsidRPr="00C51E94">
        <w:rPr>
          <w:i/>
          <w:sz w:val="28"/>
          <w:szCs w:val="28"/>
          <w:u w:val="single"/>
        </w:rPr>
        <w:t>NEW</w:t>
      </w:r>
      <w:r w:rsidRPr="007B5A8E">
        <w:rPr>
          <w:sz w:val="28"/>
          <w:szCs w:val="28"/>
        </w:rPr>
        <w:t xml:space="preserve"> socks in bins</w:t>
      </w:r>
      <w:r w:rsidR="005D300D">
        <w:rPr>
          <w:sz w:val="28"/>
          <w:szCs w:val="28"/>
        </w:rPr>
        <w:t>.</w:t>
      </w:r>
      <w:r w:rsidRPr="007B5A8E">
        <w:rPr>
          <w:sz w:val="28"/>
          <w:szCs w:val="28"/>
        </w:rPr>
        <w:t xml:space="preserve"> (Men’s, Women’s and Children’s needed)</w:t>
      </w:r>
    </w:p>
    <w:p w:rsidR="007B5A8E" w:rsidRDefault="007B5A8E" w:rsidP="005D300D">
      <w:pPr>
        <w:ind w:firstLine="720"/>
        <w:rPr>
          <w:sz w:val="28"/>
          <w:szCs w:val="28"/>
        </w:rPr>
      </w:pPr>
      <w:r w:rsidRPr="007B5A8E">
        <w:rPr>
          <w:b/>
          <w:sz w:val="28"/>
          <w:szCs w:val="28"/>
        </w:rPr>
        <w:t>Why:</w:t>
      </w:r>
      <w:r>
        <w:rPr>
          <w:sz w:val="28"/>
          <w:szCs w:val="28"/>
        </w:rPr>
        <w:t xml:space="preserve"> Let’s help those who helped us!</w:t>
      </w:r>
      <w:r w:rsidR="00C51E94">
        <w:rPr>
          <w:sz w:val="28"/>
          <w:szCs w:val="28"/>
        </w:rPr>
        <w:t xml:space="preserve"> </w:t>
      </w:r>
    </w:p>
    <w:p w:rsidR="007B5A8E" w:rsidRPr="007B5A8E" w:rsidRDefault="007B5A8E" w:rsidP="005D300D">
      <w:pPr>
        <w:ind w:firstLine="720"/>
        <w:rPr>
          <w:sz w:val="28"/>
          <w:szCs w:val="28"/>
        </w:rPr>
      </w:pPr>
      <w:r w:rsidRPr="007B5A8E">
        <w:rPr>
          <w:b/>
          <w:sz w:val="28"/>
          <w:szCs w:val="28"/>
        </w:rPr>
        <w:t>Where:</w:t>
      </w:r>
      <w:r w:rsidRPr="007B5A8E">
        <w:rPr>
          <w:sz w:val="28"/>
          <w:szCs w:val="28"/>
        </w:rPr>
        <w:t xml:space="preserve"> </w:t>
      </w:r>
      <w:r w:rsidR="00944EBD">
        <w:rPr>
          <w:sz w:val="28"/>
          <w:szCs w:val="28"/>
        </w:rPr>
        <w:t xml:space="preserve">Drop in the </w:t>
      </w:r>
      <w:r>
        <w:rPr>
          <w:sz w:val="28"/>
          <w:szCs w:val="28"/>
        </w:rPr>
        <w:t xml:space="preserve">PKP </w:t>
      </w:r>
      <w:r w:rsidRPr="00F30ABE">
        <w:rPr>
          <w:b/>
          <w:sz w:val="28"/>
          <w:szCs w:val="28"/>
        </w:rPr>
        <w:t>Toa</w:t>
      </w:r>
      <w:r w:rsidR="00416871" w:rsidRPr="00F30ABE">
        <w:rPr>
          <w:b/>
          <w:sz w:val="28"/>
          <w:szCs w:val="28"/>
        </w:rPr>
        <w:t>s</w:t>
      </w:r>
      <w:r w:rsidRPr="00F30ABE">
        <w:rPr>
          <w:b/>
          <w:sz w:val="28"/>
          <w:szCs w:val="28"/>
        </w:rPr>
        <w:t xml:space="preserve">ty Toes </w:t>
      </w:r>
      <w:r w:rsidR="00805650" w:rsidRPr="00F30ABE">
        <w:rPr>
          <w:b/>
          <w:sz w:val="28"/>
          <w:szCs w:val="28"/>
        </w:rPr>
        <w:t>b</w:t>
      </w:r>
      <w:r w:rsidRPr="00F30ABE">
        <w:rPr>
          <w:b/>
          <w:sz w:val="28"/>
          <w:szCs w:val="28"/>
        </w:rPr>
        <w:t>ins</w:t>
      </w:r>
      <w:r w:rsidR="00944EBD">
        <w:rPr>
          <w:sz w:val="28"/>
          <w:szCs w:val="28"/>
        </w:rPr>
        <w:t>-</w:t>
      </w:r>
      <w:r w:rsidR="005D300D">
        <w:rPr>
          <w:sz w:val="28"/>
          <w:szCs w:val="28"/>
        </w:rPr>
        <w:t>four</w:t>
      </w:r>
      <w:r>
        <w:rPr>
          <w:sz w:val="28"/>
          <w:szCs w:val="28"/>
        </w:rPr>
        <w:t xml:space="preserve"> </w:t>
      </w:r>
      <w:r w:rsidRPr="007B5A8E">
        <w:rPr>
          <w:sz w:val="28"/>
          <w:szCs w:val="28"/>
        </w:rPr>
        <w:t>UWGB campus locations</w:t>
      </w:r>
    </w:p>
    <w:p w:rsidR="006726B6" w:rsidRDefault="006726B6" w:rsidP="007B5A8E">
      <w:pPr>
        <w:rPr>
          <w:b/>
          <w:sz w:val="28"/>
          <w:szCs w:val="28"/>
        </w:rPr>
      </w:pPr>
    </w:p>
    <w:p w:rsidR="007B5A8E" w:rsidRPr="00F30ABE" w:rsidRDefault="00E313A6" w:rsidP="007B5A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Campus </w:t>
      </w:r>
      <w:r w:rsidR="00F30ABE" w:rsidRPr="00F30ABE">
        <w:rPr>
          <w:b/>
          <w:sz w:val="28"/>
          <w:szCs w:val="28"/>
        </w:rPr>
        <w:t>Bin Locations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235"/>
        <w:gridCol w:w="1980"/>
        <w:gridCol w:w="1980"/>
        <w:gridCol w:w="2250"/>
      </w:tblGrid>
      <w:tr w:rsidR="007B5A8E" w:rsidTr="00FD5678">
        <w:tc>
          <w:tcPr>
            <w:tcW w:w="3235" w:type="dxa"/>
          </w:tcPr>
          <w:p w:rsidR="007B5A8E" w:rsidRPr="00E04810" w:rsidRDefault="007B5A8E" w:rsidP="007B5A8E">
            <w:pPr>
              <w:rPr>
                <w:b/>
                <w:sz w:val="24"/>
                <w:szCs w:val="24"/>
              </w:rPr>
            </w:pPr>
            <w:r w:rsidRPr="00E04810">
              <w:rPr>
                <w:b/>
                <w:sz w:val="24"/>
                <w:szCs w:val="24"/>
              </w:rPr>
              <w:t>Green Bay</w:t>
            </w:r>
          </w:p>
        </w:tc>
        <w:tc>
          <w:tcPr>
            <w:tcW w:w="1980" w:type="dxa"/>
          </w:tcPr>
          <w:p w:rsidR="007B5A8E" w:rsidRPr="00E04810" w:rsidRDefault="007B5A8E" w:rsidP="007B5A8E">
            <w:pPr>
              <w:rPr>
                <w:b/>
                <w:sz w:val="24"/>
                <w:szCs w:val="24"/>
              </w:rPr>
            </w:pPr>
            <w:r w:rsidRPr="00E04810">
              <w:rPr>
                <w:b/>
                <w:sz w:val="24"/>
                <w:szCs w:val="24"/>
              </w:rPr>
              <w:t>Marinette</w:t>
            </w:r>
          </w:p>
        </w:tc>
        <w:tc>
          <w:tcPr>
            <w:tcW w:w="1980" w:type="dxa"/>
          </w:tcPr>
          <w:p w:rsidR="007B5A8E" w:rsidRPr="00E04810" w:rsidRDefault="007B5A8E" w:rsidP="007B5A8E">
            <w:pPr>
              <w:rPr>
                <w:b/>
                <w:sz w:val="24"/>
                <w:szCs w:val="24"/>
              </w:rPr>
            </w:pPr>
            <w:r w:rsidRPr="00E04810">
              <w:rPr>
                <w:b/>
                <w:sz w:val="24"/>
                <w:szCs w:val="24"/>
              </w:rPr>
              <w:t>Sheboygan</w:t>
            </w:r>
          </w:p>
        </w:tc>
        <w:tc>
          <w:tcPr>
            <w:tcW w:w="2250" w:type="dxa"/>
          </w:tcPr>
          <w:p w:rsidR="007B5A8E" w:rsidRPr="00E04810" w:rsidRDefault="007B5A8E" w:rsidP="007B5A8E">
            <w:pPr>
              <w:rPr>
                <w:b/>
                <w:sz w:val="24"/>
                <w:szCs w:val="24"/>
              </w:rPr>
            </w:pPr>
            <w:r w:rsidRPr="00E04810">
              <w:rPr>
                <w:b/>
                <w:sz w:val="24"/>
                <w:szCs w:val="24"/>
              </w:rPr>
              <w:t>Manitowoc</w:t>
            </w:r>
          </w:p>
        </w:tc>
      </w:tr>
      <w:tr w:rsidR="007B5A8E" w:rsidTr="00FD5678">
        <w:tc>
          <w:tcPr>
            <w:tcW w:w="3235" w:type="dxa"/>
          </w:tcPr>
          <w:p w:rsidR="007B5A8E" w:rsidRPr="00E04810" w:rsidRDefault="00416871" w:rsidP="007B5A8E">
            <w:pPr>
              <w:rPr>
                <w:sz w:val="24"/>
                <w:szCs w:val="24"/>
              </w:rPr>
            </w:pPr>
            <w:r w:rsidRPr="00E04810">
              <w:rPr>
                <w:sz w:val="24"/>
                <w:szCs w:val="24"/>
              </w:rPr>
              <w:t xml:space="preserve">Garden </w:t>
            </w:r>
            <w:r w:rsidR="00C2716A">
              <w:rPr>
                <w:sz w:val="24"/>
                <w:szCs w:val="24"/>
              </w:rPr>
              <w:t>Café (near ATM)</w:t>
            </w:r>
          </w:p>
        </w:tc>
        <w:tc>
          <w:tcPr>
            <w:tcW w:w="1980" w:type="dxa"/>
          </w:tcPr>
          <w:p w:rsidR="007B5A8E" w:rsidRPr="00E04810" w:rsidRDefault="00C2716A" w:rsidP="007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Lobby</w:t>
            </w:r>
          </w:p>
        </w:tc>
        <w:tc>
          <w:tcPr>
            <w:tcW w:w="1980" w:type="dxa"/>
          </w:tcPr>
          <w:p w:rsidR="007B5A8E" w:rsidRPr="00E04810" w:rsidRDefault="00C2716A" w:rsidP="007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Services</w:t>
            </w:r>
          </w:p>
        </w:tc>
        <w:tc>
          <w:tcPr>
            <w:tcW w:w="2250" w:type="dxa"/>
          </w:tcPr>
          <w:p w:rsidR="007B5A8E" w:rsidRPr="00E04810" w:rsidRDefault="00C2716A" w:rsidP="007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Lobby F119</w:t>
            </w:r>
          </w:p>
        </w:tc>
      </w:tr>
      <w:tr w:rsidR="007B5A8E" w:rsidTr="00FD5678">
        <w:tc>
          <w:tcPr>
            <w:tcW w:w="3235" w:type="dxa"/>
          </w:tcPr>
          <w:p w:rsidR="007B5A8E" w:rsidRPr="00E04810" w:rsidRDefault="00416871" w:rsidP="007B5A8E">
            <w:pPr>
              <w:rPr>
                <w:sz w:val="24"/>
                <w:szCs w:val="24"/>
              </w:rPr>
            </w:pPr>
            <w:proofErr w:type="spellStart"/>
            <w:r w:rsidRPr="00E04810">
              <w:rPr>
                <w:sz w:val="24"/>
                <w:szCs w:val="24"/>
              </w:rPr>
              <w:t>Cofrin</w:t>
            </w:r>
            <w:proofErr w:type="spellEnd"/>
            <w:r w:rsidRPr="00E04810">
              <w:rPr>
                <w:sz w:val="24"/>
                <w:szCs w:val="24"/>
              </w:rPr>
              <w:t xml:space="preserve"> Library </w:t>
            </w:r>
            <w:bookmarkStart w:id="0" w:name="_GoBack"/>
            <w:bookmarkEnd w:id="0"/>
            <w:r w:rsidR="00FD5678">
              <w:rPr>
                <w:sz w:val="24"/>
                <w:szCs w:val="24"/>
              </w:rPr>
              <w:t>(</w:t>
            </w:r>
            <w:r w:rsidRPr="00E04810">
              <w:rPr>
                <w:sz w:val="24"/>
                <w:szCs w:val="24"/>
              </w:rPr>
              <w:t>near</w:t>
            </w:r>
            <w:r w:rsidR="00E73AE0" w:rsidRPr="00E04810">
              <w:rPr>
                <w:sz w:val="24"/>
                <w:szCs w:val="24"/>
              </w:rPr>
              <w:t xml:space="preserve"> the</w:t>
            </w:r>
            <w:r w:rsidRPr="00E04810">
              <w:rPr>
                <w:sz w:val="24"/>
                <w:szCs w:val="24"/>
              </w:rPr>
              <w:t xml:space="preserve"> Learning Center</w:t>
            </w:r>
            <w:r w:rsidR="00FD5678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7B5A8E" w:rsidRPr="00E04810" w:rsidRDefault="00C2716A" w:rsidP="007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Lobby</w:t>
            </w:r>
          </w:p>
        </w:tc>
        <w:tc>
          <w:tcPr>
            <w:tcW w:w="1980" w:type="dxa"/>
          </w:tcPr>
          <w:p w:rsidR="007B5A8E" w:rsidRPr="00E04810" w:rsidRDefault="007B5A8E" w:rsidP="007B5A8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B5A8E" w:rsidRPr="00E04810" w:rsidRDefault="007B5A8E" w:rsidP="007B5A8E">
            <w:pPr>
              <w:rPr>
                <w:sz w:val="24"/>
                <w:szCs w:val="24"/>
              </w:rPr>
            </w:pPr>
          </w:p>
        </w:tc>
      </w:tr>
      <w:tr w:rsidR="007B5A8E" w:rsidTr="00FD5678">
        <w:tc>
          <w:tcPr>
            <w:tcW w:w="3235" w:type="dxa"/>
          </w:tcPr>
          <w:p w:rsidR="007B5A8E" w:rsidRPr="00E04810" w:rsidRDefault="00FD5678" w:rsidP="007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Rose </w:t>
            </w:r>
            <w:r w:rsidR="00416871" w:rsidRPr="00E04810">
              <w:rPr>
                <w:sz w:val="24"/>
                <w:szCs w:val="24"/>
              </w:rPr>
              <w:t>Hall second floor</w:t>
            </w:r>
            <w:r>
              <w:rPr>
                <w:sz w:val="24"/>
                <w:szCs w:val="24"/>
              </w:rPr>
              <w:t>(outside Rooms 220 &amp; 230</w:t>
            </w:r>
            <w:r w:rsidR="00F81F60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7B5A8E" w:rsidRPr="00E04810" w:rsidRDefault="007B5A8E" w:rsidP="007B5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5A8E" w:rsidRPr="00E04810" w:rsidRDefault="007B5A8E" w:rsidP="007B5A8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B5A8E" w:rsidRPr="00E04810" w:rsidRDefault="007B5A8E" w:rsidP="007B5A8E">
            <w:pPr>
              <w:rPr>
                <w:sz w:val="24"/>
                <w:szCs w:val="24"/>
              </w:rPr>
            </w:pPr>
          </w:p>
        </w:tc>
      </w:tr>
      <w:tr w:rsidR="007B5A8E" w:rsidTr="00FD5678">
        <w:tc>
          <w:tcPr>
            <w:tcW w:w="3235" w:type="dxa"/>
          </w:tcPr>
          <w:p w:rsidR="007B5A8E" w:rsidRPr="00E04810" w:rsidRDefault="00FD5678" w:rsidP="007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GBOSS</w:t>
            </w:r>
          </w:p>
        </w:tc>
        <w:tc>
          <w:tcPr>
            <w:tcW w:w="1980" w:type="dxa"/>
          </w:tcPr>
          <w:p w:rsidR="007B5A8E" w:rsidRPr="00E04810" w:rsidRDefault="007B5A8E" w:rsidP="007B5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5A8E" w:rsidRPr="00E04810" w:rsidRDefault="007B5A8E" w:rsidP="007B5A8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B5A8E" w:rsidRPr="00E04810" w:rsidRDefault="007B5A8E" w:rsidP="007B5A8E">
            <w:pPr>
              <w:rPr>
                <w:sz w:val="24"/>
                <w:szCs w:val="24"/>
              </w:rPr>
            </w:pPr>
          </w:p>
        </w:tc>
      </w:tr>
      <w:tr w:rsidR="007B5A8E" w:rsidTr="00FD5678">
        <w:tc>
          <w:tcPr>
            <w:tcW w:w="3235" w:type="dxa"/>
          </w:tcPr>
          <w:p w:rsidR="007B5A8E" w:rsidRPr="00E04810" w:rsidRDefault="00C2716A" w:rsidP="007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Theatre Hall/</w:t>
            </w:r>
            <w:r w:rsidR="00FD5678">
              <w:rPr>
                <w:sz w:val="24"/>
                <w:szCs w:val="24"/>
              </w:rPr>
              <w:t>Studio Arts entrance</w:t>
            </w:r>
          </w:p>
        </w:tc>
        <w:tc>
          <w:tcPr>
            <w:tcW w:w="1980" w:type="dxa"/>
          </w:tcPr>
          <w:p w:rsidR="007B5A8E" w:rsidRPr="00E04810" w:rsidRDefault="007B5A8E" w:rsidP="007B5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5A8E" w:rsidRPr="00E04810" w:rsidRDefault="007B5A8E" w:rsidP="007B5A8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B5A8E" w:rsidRPr="00E04810" w:rsidRDefault="007B5A8E" w:rsidP="007B5A8E">
            <w:pPr>
              <w:rPr>
                <w:sz w:val="24"/>
                <w:szCs w:val="24"/>
              </w:rPr>
            </w:pPr>
          </w:p>
        </w:tc>
      </w:tr>
    </w:tbl>
    <w:p w:rsidR="007B5A8E" w:rsidRPr="00F30ABE" w:rsidRDefault="00C2716A" w:rsidP="00F30ABE">
      <w:pPr>
        <w:pStyle w:val="gntarbp"/>
        <w:shd w:val="clear" w:color="auto" w:fill="FFFFFF"/>
        <w:spacing w:before="210" w:beforeAutospacing="0" w:after="210" w:afterAutospacing="0"/>
        <w:rPr>
          <w:rFonts w:asciiTheme="minorHAnsi" w:hAnsiTheme="minorHAnsi" w:cstheme="minorHAnsi"/>
          <w:i/>
          <w:color w:val="303030"/>
        </w:rPr>
      </w:pPr>
      <w:hyperlink r:id="rId6" w:tgtFrame="_blank" w:history="1">
        <w:r w:rsidR="00E04810" w:rsidRPr="00E04810">
          <w:rPr>
            <w:rStyle w:val="Hyperlink"/>
            <w:rFonts w:asciiTheme="minorHAnsi" w:hAnsiTheme="minorHAnsi" w:cstheme="minorHAnsi"/>
            <w:i/>
            <w:color w:val="000000"/>
            <w:u w:val="none"/>
          </w:rPr>
          <w:t>Afghanistan refugees began arriving at Fort McCoy in late August</w:t>
        </w:r>
      </w:hyperlink>
      <w:r w:rsidR="00E04810" w:rsidRPr="00E04810">
        <w:rPr>
          <w:rFonts w:asciiTheme="minorHAnsi" w:hAnsiTheme="minorHAnsi" w:cstheme="minorHAnsi"/>
          <w:i/>
          <w:color w:val="303030"/>
        </w:rPr>
        <w:t>. Now numbering nearly 13,000, most arrived with only the clothes they were wearing</w:t>
      </w:r>
      <w:r w:rsidR="00E04810">
        <w:rPr>
          <w:rFonts w:asciiTheme="minorHAnsi" w:hAnsiTheme="minorHAnsi" w:cstheme="minorHAnsi"/>
          <w:i/>
          <w:color w:val="303030"/>
        </w:rPr>
        <w:t xml:space="preserve"> during the long journey</w:t>
      </w:r>
      <w:r w:rsidR="00E04810" w:rsidRPr="00E04810">
        <w:rPr>
          <w:rFonts w:asciiTheme="minorHAnsi" w:hAnsiTheme="minorHAnsi" w:cstheme="minorHAnsi"/>
          <w:i/>
          <w:color w:val="303030"/>
        </w:rPr>
        <w:t>. Help Phi Kappa Phi provide socks to so many in need this winter. We welcome your generous donations of NEW pairs of socks at our four UWGB campus</w:t>
      </w:r>
      <w:r w:rsidR="00E04810">
        <w:rPr>
          <w:rFonts w:asciiTheme="minorHAnsi" w:hAnsiTheme="minorHAnsi" w:cstheme="minorHAnsi"/>
          <w:i/>
          <w:color w:val="303030"/>
        </w:rPr>
        <w:t xml:space="preserve"> bin</w:t>
      </w:r>
      <w:r w:rsidR="00E04810" w:rsidRPr="00E04810">
        <w:rPr>
          <w:rFonts w:asciiTheme="minorHAnsi" w:hAnsiTheme="minorHAnsi" w:cstheme="minorHAnsi"/>
          <w:i/>
          <w:color w:val="303030"/>
        </w:rPr>
        <w:t xml:space="preserve"> locations. </w:t>
      </w:r>
      <w:r w:rsidR="00E04810" w:rsidRPr="00E04810">
        <w:rPr>
          <w:rFonts w:asciiTheme="minorHAnsi" w:hAnsiTheme="minorHAnsi" w:cstheme="minorHAnsi"/>
          <w:b/>
          <w:i/>
          <w:color w:val="303030"/>
        </w:rPr>
        <w:t>Help us warm hearts and toes!</w:t>
      </w:r>
    </w:p>
    <w:sectPr w:rsidR="007B5A8E" w:rsidRPr="00F30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02"/>
    <w:rsid w:val="003733BD"/>
    <w:rsid w:val="00416871"/>
    <w:rsid w:val="00567AD1"/>
    <w:rsid w:val="005D300D"/>
    <w:rsid w:val="006726B6"/>
    <w:rsid w:val="0068432D"/>
    <w:rsid w:val="006D55A3"/>
    <w:rsid w:val="007B5A8E"/>
    <w:rsid w:val="00805650"/>
    <w:rsid w:val="00944EBD"/>
    <w:rsid w:val="00B52751"/>
    <w:rsid w:val="00C2716A"/>
    <w:rsid w:val="00C51E94"/>
    <w:rsid w:val="00E04810"/>
    <w:rsid w:val="00E25B02"/>
    <w:rsid w:val="00E313A6"/>
    <w:rsid w:val="00E73AE0"/>
    <w:rsid w:val="00F30ABE"/>
    <w:rsid w:val="00F62EC0"/>
    <w:rsid w:val="00F81F60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6C16"/>
  <w15:chartTrackingRefBased/>
  <w15:docId w15:val="{FFAD1EB4-DFB5-4AE6-870D-76AE083B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ntarbp">
    <w:name w:val="gnt_ar_b_p"/>
    <w:basedOn w:val="Normal"/>
    <w:rsid w:val="00E0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4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online.com/story/news/local/wisconsin/2021/08/22/afghan-refugees-have-begun-arriving-wisconsins-fort-mccoy/8236953002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Green Bay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Bina, Danielle</dc:creator>
  <cp:keywords/>
  <dc:description/>
  <cp:lastModifiedBy>Bina, Danielle</cp:lastModifiedBy>
  <cp:revision>17</cp:revision>
  <cp:lastPrinted>2021-11-15T18:29:00Z</cp:lastPrinted>
  <dcterms:created xsi:type="dcterms:W3CDTF">2021-11-15T17:08:00Z</dcterms:created>
  <dcterms:modified xsi:type="dcterms:W3CDTF">2021-11-19T08:21:00Z</dcterms:modified>
</cp:coreProperties>
</file>