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B902" w14:textId="77777777" w:rsidR="00307308" w:rsidRPr="00C750C1" w:rsidRDefault="00307308" w:rsidP="00307308">
      <w:pPr>
        <w:pStyle w:val="Heading1"/>
        <w:rPr>
          <w:rFonts w:ascii="Segoe UI Semilight" w:hAnsi="Segoe UI Semilight" w:cs="Segoe UI Semilight"/>
        </w:rPr>
      </w:pPr>
      <w:r w:rsidRPr="00C750C1">
        <w:rPr>
          <w:rFonts w:ascii="Segoe UI Semilight" w:hAnsi="Segoe UI Semilight" w:cs="Segoe UI Semilight"/>
        </w:rPr>
        <w:t xml:space="preserve">CALL FOR PAPERS: </w:t>
      </w:r>
    </w:p>
    <w:p w14:paraId="6D9F43EA" w14:textId="299679A0" w:rsidR="00C079D5" w:rsidRPr="00C750C1" w:rsidRDefault="00307308" w:rsidP="00307308">
      <w:pPr>
        <w:pStyle w:val="Heading1"/>
        <w:rPr>
          <w:rFonts w:ascii="Segoe UI Semilight" w:hAnsi="Segoe UI Semilight" w:cs="Segoe UI Semilight"/>
        </w:rPr>
      </w:pPr>
      <w:r w:rsidRPr="00C750C1">
        <w:rPr>
          <w:rFonts w:ascii="Segoe UI Semilight" w:hAnsi="Segoe UI Semilight" w:cs="Segoe UI Semilight"/>
        </w:rPr>
        <w:t>THE AUSTRALIAN CHURCH AND THE AUSTRALIAN SETTLEMENT</w:t>
      </w:r>
    </w:p>
    <w:p w14:paraId="2BD69A53" w14:textId="62EB2237" w:rsidR="00307308" w:rsidRPr="00C750C1" w:rsidRDefault="00307308" w:rsidP="00307308">
      <w:pPr>
        <w:rPr>
          <w:rFonts w:ascii="Segoe UI Semilight" w:hAnsi="Segoe UI Semilight" w:cs="Segoe UI Semilight"/>
        </w:rPr>
      </w:pPr>
    </w:p>
    <w:p w14:paraId="718C7D6E" w14:textId="76B7C0F0" w:rsidR="00307308" w:rsidRPr="00C750C1" w:rsidRDefault="00307308" w:rsidP="00307308">
      <w:pPr>
        <w:pStyle w:val="Heading2"/>
        <w:rPr>
          <w:rFonts w:ascii="Segoe UI Semilight" w:hAnsi="Segoe UI Semilight" w:cs="Segoe UI Semilight"/>
        </w:rPr>
      </w:pPr>
      <w:r w:rsidRPr="00C750C1">
        <w:rPr>
          <w:rFonts w:ascii="Segoe UI Semilight" w:hAnsi="Segoe UI Semilight" w:cs="Segoe UI Semilight"/>
        </w:rPr>
        <w:t>Rev. Dr Charles Strong and the Australian Church</w:t>
      </w:r>
      <w:r w:rsidR="004A4032">
        <w:rPr>
          <w:rFonts w:ascii="Segoe UI Semilight" w:hAnsi="Segoe UI Semilight" w:cs="Segoe UI Semilight"/>
        </w:rPr>
        <w:t>’s power network,</w:t>
      </w:r>
      <w:r w:rsidRPr="00C750C1">
        <w:rPr>
          <w:rFonts w:ascii="Segoe UI Semilight" w:hAnsi="Segoe UI Semilight" w:cs="Segoe UI Semilight"/>
        </w:rPr>
        <w:t xml:space="preserve"> </w:t>
      </w:r>
      <w:r w:rsidR="001B7863" w:rsidRPr="00C750C1">
        <w:rPr>
          <w:rFonts w:ascii="Segoe UI Semilight" w:hAnsi="Segoe UI Semilight" w:cs="Segoe UI Semilight"/>
        </w:rPr>
        <w:t>1885-1917</w:t>
      </w:r>
    </w:p>
    <w:p w14:paraId="011F3A45" w14:textId="260B25C3" w:rsidR="001B7863" w:rsidRPr="00C750C1" w:rsidRDefault="001B7863" w:rsidP="001B7863">
      <w:pPr>
        <w:rPr>
          <w:rFonts w:ascii="Segoe UI Semilight" w:hAnsi="Segoe UI Semilight" w:cs="Segoe UI Semilight"/>
        </w:rPr>
      </w:pPr>
    </w:p>
    <w:p w14:paraId="14B46DC3" w14:textId="3825A5E4" w:rsidR="001B7863" w:rsidRPr="00C750C1" w:rsidRDefault="004E766F" w:rsidP="00792ACA">
      <w:pPr>
        <w:pStyle w:val="Heading3"/>
      </w:pPr>
      <w:r>
        <w:t>One</w:t>
      </w:r>
      <w:r w:rsidR="007A372F">
        <w:t xml:space="preserve">-day Symposium, </w:t>
      </w:r>
      <w:r w:rsidR="00E06C72" w:rsidRPr="00C750C1">
        <w:t xml:space="preserve">University of </w:t>
      </w:r>
      <w:r w:rsidR="001B7863" w:rsidRPr="00C750C1">
        <w:t>Newcastle, NSW, 4 December 2019</w:t>
      </w:r>
    </w:p>
    <w:p w14:paraId="2262778B" w14:textId="3690E1EB" w:rsidR="001B7863" w:rsidRPr="00C750C1" w:rsidRDefault="001B7863" w:rsidP="001B7863">
      <w:pPr>
        <w:rPr>
          <w:rFonts w:ascii="Segoe UI Semilight" w:hAnsi="Segoe UI Semilight" w:cs="Segoe UI Semilight"/>
        </w:rPr>
      </w:pPr>
    </w:p>
    <w:p w14:paraId="6F37C6B7" w14:textId="49CF4C39" w:rsidR="001B7863" w:rsidRPr="00C750C1" w:rsidRDefault="001B7863" w:rsidP="001B7863">
      <w:pPr>
        <w:rPr>
          <w:rFonts w:ascii="Segoe UI Semilight" w:hAnsi="Segoe UI Semilight" w:cs="Segoe UI Semilight"/>
          <w:sz w:val="24"/>
          <w:szCs w:val="24"/>
        </w:rPr>
      </w:pPr>
    </w:p>
    <w:p w14:paraId="104FEAB9" w14:textId="77777777" w:rsidR="00D87896" w:rsidRDefault="001B7863" w:rsidP="001B7863">
      <w:pPr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</w:pPr>
      <w:r w:rsidRPr="00C750C1">
        <w:rPr>
          <w:rStyle w:val="normaltextrun"/>
          <w:rFonts w:ascii="Segoe UI Semilight" w:hAnsi="Segoe UI Semilight" w:cs="Segoe UI Semilight"/>
          <w:bCs/>
          <w:color w:val="000000"/>
          <w:sz w:val="24"/>
          <w:szCs w:val="24"/>
          <w:shd w:val="clear" w:color="auto" w:fill="FFFFFF"/>
        </w:rPr>
        <w:t>The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 politically active network associated with Rev. Charles Strong and his independent congregation, </w:t>
      </w:r>
      <w:r w:rsidR="00335CF2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called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the Australian Church, in Melbourne in the decades before and after Federation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,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included Members of Parliament, a chief justice, union leaders, feminist activists and leading participants in public debate. This church-based network was central in the shaping and institutionalisation of Australia’s secular political settlement.  </w:t>
      </w:r>
    </w:p>
    <w:p w14:paraId="30ABF65B" w14:textId="2E12D7BA" w:rsidR="001B7863" w:rsidRPr="00C750C1" w:rsidRDefault="001B7863" w:rsidP="001B7863">
      <w:pPr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</w:pP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This 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Symposium</w:t>
      </w:r>
      <w:r w:rsidR="00D87896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, leading to an edited volume,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is part of a project</w:t>
      </w:r>
      <w:r w:rsidRPr="00C750C1">
        <w:rPr>
          <w:rStyle w:val="normaltextrun"/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to track relationships among members of this network, the development of their ideas on religion-state relations and the interrelation of religion and politics, and their involvement in non-religious forums such as parliaments, Federation conventions, newspapers and non-church-based organisations for social reform. </w:t>
      </w:r>
    </w:p>
    <w:p w14:paraId="17C52ABC" w14:textId="2065BA35" w:rsidR="00082470" w:rsidRPr="00C750C1" w:rsidRDefault="00082470" w:rsidP="00082470">
      <w:pPr>
        <w:pStyle w:val="paragraph"/>
        <w:spacing w:before="0" w:beforeAutospacing="0" w:after="0" w:afterAutospacing="0"/>
        <w:jc w:val="both"/>
        <w:textAlignment w:val="baseline"/>
        <w:rPr>
          <w:rFonts w:ascii="Segoe UI Semilight" w:hAnsi="Segoe UI Semilight" w:cs="Segoe UI Semilight"/>
          <w:sz w:val="18"/>
          <w:szCs w:val="18"/>
        </w:rPr>
      </w:pPr>
      <w:r w:rsidRPr="00C750C1">
        <w:rPr>
          <w:rStyle w:val="normaltextrun"/>
          <w:rFonts w:ascii="Segoe UI Semilight" w:hAnsi="Segoe UI Semilight" w:cs="Segoe UI Semilight"/>
        </w:rPr>
        <w:t>The </w:t>
      </w:r>
      <w:r w:rsidRPr="00C750C1">
        <w:rPr>
          <w:rStyle w:val="normaltextrun"/>
          <w:rFonts w:ascii="Segoe UI Semilight" w:hAnsi="Segoe UI Semilight" w:cs="Segoe UI Semilight"/>
        </w:rPr>
        <w:t>congregation included</w:t>
      </w:r>
      <w:r w:rsidRPr="00C750C1">
        <w:rPr>
          <w:rStyle w:val="normaltextrun"/>
          <w:rFonts w:ascii="Segoe UI Semilight" w:hAnsi="Segoe UI Semilight" w:cs="Segoe UI Semilight"/>
        </w:rPr>
        <w:t xml:space="preserve"> poet and activist Bernard O’Dowd</w:t>
      </w:r>
      <w:r w:rsidRPr="00C750C1">
        <w:rPr>
          <w:rStyle w:val="normaltextrun"/>
          <w:rFonts w:ascii="Segoe UI Semilight" w:hAnsi="Segoe UI Semilight" w:cs="Segoe UI Semilight"/>
        </w:rPr>
        <w:t>;</w:t>
      </w:r>
      <w:r w:rsidRPr="00C750C1">
        <w:rPr>
          <w:rStyle w:val="normaltextrun"/>
          <w:rFonts w:ascii="Segoe UI Semilight" w:hAnsi="Segoe UI Semilight" w:cs="Segoe UI Semilight"/>
        </w:rPr>
        <w:t xml:space="preserve"> Victorian supreme court judge (later chief justice) George </w:t>
      </w:r>
      <w:proofErr w:type="spellStart"/>
      <w:r w:rsidRPr="00C750C1">
        <w:rPr>
          <w:rStyle w:val="normaltextrun"/>
          <w:rFonts w:ascii="Segoe UI Semilight" w:hAnsi="Segoe UI Semilight" w:cs="Segoe UI Semilight"/>
        </w:rPr>
        <w:t>Higinbotham</w:t>
      </w:r>
      <w:proofErr w:type="spellEnd"/>
      <w:r w:rsidRPr="00C750C1">
        <w:rPr>
          <w:rStyle w:val="normaltextrun"/>
          <w:rFonts w:ascii="Segoe UI Semilight" w:hAnsi="Segoe UI Semilight" w:cs="Segoe UI Semilight"/>
        </w:rPr>
        <w:t>;</w:t>
      </w:r>
      <w:r w:rsidRPr="00C750C1">
        <w:rPr>
          <w:rStyle w:val="normaltextrun"/>
          <w:rFonts w:ascii="Segoe UI Semilight" w:hAnsi="Segoe UI Semilight" w:cs="Segoe UI Semilight"/>
        </w:rPr>
        <w:t> journalist Alice Henry</w:t>
      </w:r>
      <w:r w:rsidRPr="00C750C1">
        <w:rPr>
          <w:rStyle w:val="normaltextrun"/>
          <w:rFonts w:ascii="Segoe UI Semilight" w:hAnsi="Segoe UI Semilight" w:cs="Segoe UI Semilight"/>
        </w:rPr>
        <w:t>;</w:t>
      </w:r>
      <w:r w:rsidRPr="00C750C1">
        <w:rPr>
          <w:rStyle w:val="normaltextrun"/>
          <w:rFonts w:ascii="Segoe UI Semilight" w:hAnsi="Segoe UI Semilight" w:cs="Segoe UI Semilight"/>
        </w:rPr>
        <w:t xml:space="preserve"> feminist Vida Goldstein</w:t>
      </w:r>
      <w:r w:rsidRPr="00C750C1">
        <w:rPr>
          <w:rStyle w:val="normaltextrun"/>
          <w:rFonts w:ascii="Segoe UI Semilight" w:hAnsi="Segoe UI Semilight" w:cs="Segoe UI Semilight"/>
        </w:rPr>
        <w:t>;</w:t>
      </w:r>
      <w:r w:rsidRPr="00C750C1">
        <w:rPr>
          <w:rStyle w:val="normaltextrun"/>
          <w:rFonts w:ascii="Segoe UI Semilight" w:hAnsi="Segoe UI Semilight" w:cs="Segoe UI Semilight"/>
        </w:rPr>
        <w:t xml:space="preserve"> Liberal MP Samuel </w:t>
      </w:r>
      <w:proofErr w:type="spellStart"/>
      <w:r w:rsidRPr="00C750C1">
        <w:rPr>
          <w:rStyle w:val="normaltextrun"/>
          <w:rFonts w:ascii="Segoe UI Semilight" w:hAnsi="Segoe UI Semilight" w:cs="Segoe UI Semilight"/>
        </w:rPr>
        <w:t>Mauger</w:t>
      </w:r>
      <w:proofErr w:type="spellEnd"/>
      <w:r w:rsidRPr="00C750C1">
        <w:rPr>
          <w:rStyle w:val="normaltextrun"/>
          <w:rFonts w:ascii="Segoe UI Semilight" w:hAnsi="Segoe UI Semilight" w:cs="Segoe UI Semilight"/>
        </w:rPr>
        <w:t> and </w:t>
      </w:r>
      <w:proofErr w:type="spellStart"/>
      <w:r w:rsidRPr="00C750C1">
        <w:rPr>
          <w:rStyle w:val="normaltextrun"/>
          <w:rFonts w:ascii="Segoe UI Semilight" w:hAnsi="Segoe UI Semilight" w:cs="Segoe UI Semilight"/>
        </w:rPr>
        <w:t>Mauger’s</w:t>
      </w:r>
      <w:proofErr w:type="spellEnd"/>
      <w:r w:rsidRPr="00C750C1">
        <w:rPr>
          <w:rStyle w:val="normaltextrun"/>
          <w:rFonts w:ascii="Segoe UI Semilight" w:hAnsi="Segoe UI Semilight" w:cs="Segoe UI Semilight"/>
        </w:rPr>
        <w:t xml:space="preserve"> parliamentary colleague Alfred </w:t>
      </w:r>
      <w:r w:rsidR="07E6EB9C" w:rsidRPr="00C750C1">
        <w:rPr>
          <w:rStyle w:val="normaltextrun"/>
          <w:rFonts w:ascii="Segoe UI Semilight" w:hAnsi="Segoe UI Semilight" w:cs="Segoe UI Semilight"/>
        </w:rPr>
        <w:t>Deakin.</w:t>
      </w:r>
      <w:r w:rsidR="15BACFC3" w:rsidRPr="00C750C1">
        <w:rPr>
          <w:rStyle w:val="normaltextrun"/>
          <w:rFonts w:ascii="Segoe UI Semilight" w:hAnsi="Segoe UI Semilight" w:cs="Segoe UI Semilight"/>
        </w:rPr>
        <w:t xml:space="preserve"> </w:t>
      </w:r>
      <w:r w:rsidR="07E6EB9C" w:rsidRPr="00C750C1">
        <w:rPr>
          <w:rStyle w:val="normaltextrun"/>
          <w:rFonts w:ascii="Segoe UI Semilight" w:hAnsi="Segoe UI Semilight" w:cs="Segoe UI Semilight"/>
        </w:rPr>
        <w:t>Around</w:t>
      </w:r>
      <w:r w:rsidRPr="00C750C1">
        <w:rPr>
          <w:rStyle w:val="normaltextrun"/>
          <w:rFonts w:ascii="Segoe UI Semilight" w:hAnsi="Segoe UI Semilight" w:cs="Segoe UI Semilight"/>
        </w:rPr>
        <w:t> its members, the church attracted a broader network of people associated either through personal friendships with Strong or collaborations with him on projects of social reform. These included Henry </w:t>
      </w:r>
      <w:proofErr w:type="spellStart"/>
      <w:r w:rsidRPr="00C750C1">
        <w:rPr>
          <w:rStyle w:val="normaltextrun"/>
          <w:rFonts w:ascii="Segoe UI Semilight" w:hAnsi="Segoe UI Semilight" w:cs="Segoe UI Semilight"/>
        </w:rPr>
        <w:t>Bournes</w:t>
      </w:r>
      <w:proofErr w:type="spellEnd"/>
      <w:r w:rsidRPr="00C750C1">
        <w:rPr>
          <w:rStyle w:val="normaltextrun"/>
          <w:rFonts w:ascii="Segoe UI Semilight" w:hAnsi="Segoe UI Semilight" w:cs="Segoe UI Semilight"/>
        </w:rPr>
        <w:t> Higgins, Charles Pearson, Catherine Helen Spence, David Syme, Horace Tucker and George </w:t>
      </w:r>
      <w:proofErr w:type="spellStart"/>
      <w:r w:rsidRPr="00C750C1">
        <w:rPr>
          <w:rStyle w:val="normaltextrun"/>
          <w:rFonts w:ascii="Segoe UI Semilight" w:hAnsi="Segoe UI Semilight" w:cs="Segoe UI Semilight"/>
        </w:rPr>
        <w:t>Coppin</w:t>
      </w:r>
      <w:proofErr w:type="spellEnd"/>
      <w:r w:rsidRPr="00C750C1">
        <w:rPr>
          <w:rStyle w:val="normaltextrun"/>
          <w:rFonts w:ascii="Segoe UI Semilight" w:hAnsi="Segoe UI Semilight" w:cs="Segoe UI Semilight"/>
        </w:rPr>
        <w:t>. </w:t>
      </w:r>
      <w:r w:rsidR="15BACFC3" w:rsidRPr="00C750C1">
        <w:rPr>
          <w:rStyle w:val="normaltextrun"/>
          <w:rFonts w:ascii="Segoe UI Semilight" w:hAnsi="Segoe UI Semilight" w:cs="Segoe UI Semilight"/>
        </w:rPr>
        <w:t> </w:t>
      </w:r>
    </w:p>
    <w:p w14:paraId="02051E1B" w14:textId="77777777" w:rsidR="00082470" w:rsidRPr="00C750C1" w:rsidRDefault="00082470" w:rsidP="00082470">
      <w:pPr>
        <w:pStyle w:val="paragraph"/>
        <w:spacing w:before="0" w:beforeAutospacing="0" w:after="0" w:afterAutospacing="0"/>
        <w:jc w:val="both"/>
        <w:textAlignment w:val="baseline"/>
        <w:rPr>
          <w:rFonts w:ascii="Segoe UI Semilight" w:hAnsi="Segoe UI Semilight" w:cs="Segoe UI Semilight"/>
          <w:sz w:val="18"/>
          <w:szCs w:val="18"/>
        </w:rPr>
      </w:pPr>
      <w:r w:rsidRPr="00C750C1">
        <w:rPr>
          <w:rStyle w:val="eop"/>
          <w:rFonts w:ascii="Segoe UI Semilight" w:hAnsi="Segoe UI Semilight" w:cs="Segoe UI Semilight"/>
        </w:rPr>
        <w:t> </w:t>
      </w:r>
    </w:p>
    <w:p w14:paraId="76690115" w14:textId="65991B33" w:rsidR="7004D27A" w:rsidRPr="00C750C1" w:rsidRDefault="5AD0B9AF" w:rsidP="7004D27A">
      <w:pPr>
        <w:pStyle w:val="paragraph"/>
        <w:spacing w:before="0" w:beforeAutospacing="0" w:after="0" w:afterAutospacing="0"/>
        <w:jc w:val="both"/>
        <w:rPr>
          <w:rStyle w:val="normaltextrun"/>
          <w:rFonts w:ascii="Segoe UI Semilight" w:hAnsi="Segoe UI Semilight" w:cs="Segoe UI Semilight"/>
        </w:rPr>
      </w:pPr>
      <w:r w:rsidRPr="00C750C1">
        <w:rPr>
          <w:rStyle w:val="normaltextrun"/>
          <w:rFonts w:ascii="Segoe UI Semilight" w:hAnsi="Segoe UI Semilight" w:cs="Segoe UI Semilight"/>
        </w:rPr>
        <w:t>Many network members are the subjects of biographies</w:t>
      </w:r>
      <w:r w:rsidR="31CB1D0C" w:rsidRPr="00C750C1">
        <w:rPr>
          <w:rStyle w:val="normaltextrun"/>
          <w:rFonts w:ascii="Segoe UI Semilight" w:hAnsi="Segoe UI Semilight" w:cs="Segoe UI Semilight"/>
        </w:rPr>
        <w:t xml:space="preserve"> in which Charles Strong and the Australian Church make </w:t>
      </w:r>
      <w:r w:rsidR="07E6EB9C" w:rsidRPr="00C750C1">
        <w:rPr>
          <w:rStyle w:val="normaltextrun"/>
          <w:rFonts w:ascii="Segoe UI Semilight" w:hAnsi="Segoe UI Semilight" w:cs="Segoe UI Semilight"/>
        </w:rPr>
        <w:t xml:space="preserve">passing appearances. </w:t>
      </w:r>
      <w:r w:rsidR="558A5A5D" w:rsidRPr="00C750C1">
        <w:rPr>
          <w:rStyle w:val="normaltextrun"/>
          <w:rFonts w:ascii="Segoe UI Semilight" w:hAnsi="Segoe UI Semilight" w:cs="Segoe UI Semilight"/>
        </w:rPr>
        <w:t>The Australian Church</w:t>
      </w:r>
      <w:r w:rsidR="62CAD660" w:rsidRPr="00C750C1">
        <w:rPr>
          <w:rStyle w:val="normaltextrun"/>
          <w:rFonts w:ascii="Segoe UI Semilight" w:hAnsi="Segoe UI Semilight" w:cs="Segoe UI Semilight"/>
        </w:rPr>
        <w:t>, its members</w:t>
      </w:r>
      <w:r w:rsidR="558A5A5D" w:rsidRPr="00C750C1">
        <w:rPr>
          <w:rStyle w:val="normaltextrun"/>
          <w:rFonts w:ascii="Segoe UI Semilight" w:hAnsi="Segoe UI Semilight" w:cs="Segoe UI Semilight"/>
        </w:rPr>
        <w:t xml:space="preserve"> and its associated organisations also walk in and out of </w:t>
      </w:r>
      <w:r w:rsidR="62CAD660" w:rsidRPr="00C750C1">
        <w:rPr>
          <w:rStyle w:val="normaltextrun"/>
          <w:rFonts w:ascii="Segoe UI Semilight" w:hAnsi="Segoe UI Semilight" w:cs="Segoe UI Semilight"/>
        </w:rPr>
        <w:t xml:space="preserve">major histories of the period. However, apart from Badger’s </w:t>
      </w:r>
      <w:proofErr w:type="gramStart"/>
      <w:r w:rsidR="00B2796A" w:rsidRPr="00C750C1">
        <w:rPr>
          <w:rStyle w:val="normaltextrun"/>
          <w:rFonts w:ascii="Segoe UI Semilight" w:hAnsi="Segoe UI Semilight" w:cs="Segoe UI Semilight"/>
          <w:i/>
        </w:rPr>
        <w:t>The</w:t>
      </w:r>
      <w:proofErr w:type="gramEnd"/>
      <w:r w:rsidR="00B2796A" w:rsidRPr="00C750C1">
        <w:rPr>
          <w:rStyle w:val="normaltextrun"/>
          <w:rFonts w:ascii="Segoe UI Semilight" w:hAnsi="Segoe UI Semilight" w:cs="Segoe UI Semilight"/>
          <w:i/>
        </w:rPr>
        <w:t xml:space="preserve"> Reverend Charles Strong and the Australian Church</w:t>
      </w:r>
      <w:r w:rsidR="00B2796A" w:rsidRPr="00C750C1">
        <w:rPr>
          <w:rStyle w:val="normaltextrun"/>
          <w:rFonts w:ascii="Segoe UI Semilight" w:hAnsi="Segoe UI Semilight" w:cs="Segoe UI Semilight"/>
        </w:rPr>
        <w:t xml:space="preserve"> (1971), they have had little direct scholarly attention</w:t>
      </w:r>
      <w:r w:rsidR="00362F2A" w:rsidRPr="00C750C1">
        <w:rPr>
          <w:rStyle w:val="normaltextrun"/>
          <w:rFonts w:ascii="Segoe UI Semilight" w:hAnsi="Segoe UI Semilight" w:cs="Segoe UI Semilight"/>
        </w:rPr>
        <w:t>.</w:t>
      </w:r>
      <w:r w:rsidR="00A46636" w:rsidRPr="00C750C1">
        <w:rPr>
          <w:rStyle w:val="normaltextrun"/>
          <w:rFonts w:ascii="Segoe UI Semilight" w:hAnsi="Segoe UI Semilight" w:cs="Segoe UI Semilight"/>
        </w:rPr>
        <w:t xml:space="preserve"> </w:t>
      </w:r>
    </w:p>
    <w:p w14:paraId="1AEC954E" w14:textId="6912C01F" w:rsidR="48B68826" w:rsidRDefault="48B68826" w:rsidP="48B68826">
      <w:pPr>
        <w:pStyle w:val="paragraph"/>
        <w:spacing w:before="0" w:beforeAutospacing="0" w:after="0" w:afterAutospacing="0"/>
        <w:jc w:val="both"/>
        <w:rPr>
          <w:rStyle w:val="eop"/>
          <w:rFonts w:ascii="Garamond" w:hAnsi="Garamond" w:cs="Segoe UI"/>
        </w:rPr>
      </w:pPr>
    </w:p>
    <w:p w14:paraId="1F1CF5DB" w14:textId="591800CC" w:rsidR="00082470" w:rsidRDefault="00082470" w:rsidP="00270A42">
      <w:pPr>
        <w:rPr>
          <w:rFonts w:ascii="Segoe UI Semilight" w:hAnsi="Segoe UI Semilight" w:cs="Segoe UI Semilight"/>
          <w:b/>
        </w:rPr>
      </w:pPr>
      <w:r w:rsidRPr="00C750C1">
        <w:rPr>
          <w:rFonts w:ascii="Segoe UI Semilight" w:hAnsi="Segoe UI Semilight" w:cs="Segoe UI Semilight"/>
          <w:b/>
        </w:rPr>
        <w:t xml:space="preserve">Papers are invited on </w:t>
      </w:r>
      <w:r w:rsidR="0011113E" w:rsidRPr="00C750C1">
        <w:rPr>
          <w:rFonts w:ascii="Segoe UI Semilight" w:hAnsi="Segoe UI Semilight" w:cs="Segoe UI Semilight"/>
          <w:b/>
        </w:rPr>
        <w:t xml:space="preserve">the Australian Church network, </w:t>
      </w:r>
      <w:r w:rsidR="0011113E" w:rsidRPr="00C750C1">
        <w:rPr>
          <w:rFonts w:ascii="Segoe UI Semilight" w:hAnsi="Segoe UI Semilight" w:cs="Segoe UI Semilight"/>
          <w:b/>
        </w:rPr>
        <w:t>1875-1917</w:t>
      </w:r>
      <w:r w:rsidR="00CA0ACF" w:rsidRPr="00C750C1">
        <w:rPr>
          <w:rFonts w:ascii="Segoe UI Semilight" w:hAnsi="Segoe UI Semilight" w:cs="Segoe UI Semilight"/>
          <w:b/>
        </w:rPr>
        <w:t xml:space="preserve">, with a focus on </w:t>
      </w:r>
      <w:r w:rsidR="00E06C72" w:rsidRPr="00C750C1">
        <w:rPr>
          <w:rFonts w:ascii="Segoe UI Semilight" w:hAnsi="Segoe UI Semilight" w:cs="Segoe UI Semilight"/>
          <w:b/>
        </w:rPr>
        <w:t xml:space="preserve">its members’, associates’ and associated organisations’ contributions to </w:t>
      </w:r>
      <w:r w:rsidR="00270A42" w:rsidRPr="00C750C1">
        <w:rPr>
          <w:rStyle w:val="normaltextrun"/>
          <w:rFonts w:ascii="Segoe UI Semilight" w:hAnsi="Segoe UI Semilight" w:cs="Segoe UI Semilight"/>
          <w:b/>
          <w:color w:val="000000"/>
          <w:sz w:val="24"/>
          <w:szCs w:val="24"/>
          <w:shd w:val="clear" w:color="auto" w:fill="FFFFFF"/>
        </w:rPr>
        <w:t>the shaping and institutionalisation of Australia’s secular political settlement</w:t>
      </w:r>
      <w:r w:rsidR="00270A42" w:rsidRPr="00C750C1">
        <w:rPr>
          <w:rFonts w:ascii="Segoe UI Semilight" w:hAnsi="Segoe UI Semilight" w:cs="Segoe UI Semilight"/>
          <w:b/>
        </w:rPr>
        <w:t>, and related topics.</w:t>
      </w:r>
      <w:r w:rsidR="00F22734" w:rsidRPr="00C750C1">
        <w:rPr>
          <w:rFonts w:ascii="Segoe UI Semilight" w:hAnsi="Segoe UI Semilight" w:cs="Segoe UI Semilight"/>
          <w:b/>
        </w:rPr>
        <w:t xml:space="preserve"> </w:t>
      </w:r>
    </w:p>
    <w:p w14:paraId="5FDF20D7" w14:textId="77777777" w:rsidR="00170040" w:rsidRDefault="00170040" w:rsidP="0017004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lastRenderedPageBreak/>
        <w:t>The Symposium will interest scholars involved in, for example, biographical, political, legal, church and institutional histories.</w:t>
      </w:r>
    </w:p>
    <w:p w14:paraId="2DEDC229" w14:textId="153E7284" w:rsidR="00C750C1" w:rsidRDefault="00C750C1" w:rsidP="00270A42">
      <w:pPr>
        <w:rPr>
          <w:rFonts w:ascii="Segoe UI Semilight" w:hAnsi="Segoe UI Semilight" w:cs="Segoe UI Semilight"/>
          <w:b/>
        </w:rPr>
      </w:pPr>
      <w:bookmarkStart w:id="0" w:name="_GoBack"/>
      <w:bookmarkEnd w:id="0"/>
    </w:p>
    <w:p w14:paraId="17BC00B5" w14:textId="00C59EF5" w:rsidR="00C750C1" w:rsidRDefault="00C750C1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Confirmed speakers and indicative topics include:</w:t>
      </w:r>
    </w:p>
    <w:p w14:paraId="661F2920" w14:textId="5479AE47" w:rsidR="00C750C1" w:rsidRDefault="00C750C1" w:rsidP="00270A42">
      <w:pPr>
        <w:rPr>
          <w:rFonts w:ascii="Segoe UI Semilight" w:hAnsi="Segoe UI Semilight" w:cs="Segoe UI Semilight"/>
        </w:rPr>
      </w:pPr>
    </w:p>
    <w:p w14:paraId="5B1FCB15" w14:textId="386FC730" w:rsidR="00C750C1" w:rsidRDefault="00C750C1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Judith Brett (Alfred Deakin and Charles Strong)</w:t>
      </w:r>
    </w:p>
    <w:p w14:paraId="4D5E5912" w14:textId="40F164D1" w:rsidR="00C750C1" w:rsidRDefault="00C750C1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Ian Tregenza (Herbert Brookes)</w:t>
      </w:r>
    </w:p>
    <w:p w14:paraId="6CA3862A" w14:textId="4B4A18F5" w:rsidR="00C750C1" w:rsidRDefault="00C750C1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Marion Maddox (</w:t>
      </w:r>
      <w:r w:rsidR="005278B9">
        <w:rPr>
          <w:rFonts w:ascii="Segoe UI Semilight" w:hAnsi="Segoe UI Semilight" w:cs="Segoe UI Semilight"/>
        </w:rPr>
        <w:t>The Australian Church network and Glasgow idealism)</w:t>
      </w:r>
    </w:p>
    <w:p w14:paraId="6F7BF445" w14:textId="6BCE4995" w:rsidR="008D763C" w:rsidRDefault="008374D0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Patricia </w:t>
      </w:r>
      <w:proofErr w:type="spellStart"/>
      <w:r>
        <w:rPr>
          <w:rFonts w:ascii="Segoe UI Semilight" w:hAnsi="Segoe UI Semilight" w:cs="Segoe UI Semilight"/>
        </w:rPr>
        <w:t>Curthoys</w:t>
      </w:r>
      <w:proofErr w:type="spellEnd"/>
      <w:r>
        <w:rPr>
          <w:rFonts w:ascii="Segoe UI Semilight" w:hAnsi="Segoe UI Semilight" w:cs="Segoe UI Semilight"/>
        </w:rPr>
        <w:t xml:space="preserve"> (Social network theory and the Australian Church network)</w:t>
      </w:r>
    </w:p>
    <w:p w14:paraId="39ED328A" w14:textId="3AA4BF27" w:rsidR="008374D0" w:rsidRDefault="008374D0" w:rsidP="00270A42">
      <w:pPr>
        <w:rPr>
          <w:rFonts w:ascii="Segoe UI Semilight" w:hAnsi="Segoe UI Semilight" w:cs="Segoe UI Semilight"/>
        </w:rPr>
      </w:pPr>
    </w:p>
    <w:p w14:paraId="56799BAC" w14:textId="08E38AD3" w:rsidR="008374D0" w:rsidRDefault="00662B89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The Symposium is generously sponsored by the Charles Strong Memorial Trust and by </w:t>
      </w:r>
      <w:r w:rsidR="00A125C9">
        <w:rPr>
          <w:rFonts w:ascii="Segoe UI Semilight" w:hAnsi="Segoe UI Semilight" w:cs="Segoe UI Semilight"/>
        </w:rPr>
        <w:t xml:space="preserve">ARC Grant DP </w:t>
      </w:r>
      <w:r w:rsidR="00A06660">
        <w:rPr>
          <w:rFonts w:ascii="Segoe UI Semilight" w:hAnsi="Segoe UI Semilight" w:cs="Segoe UI Semilight"/>
        </w:rPr>
        <w:t>160100939</w:t>
      </w:r>
    </w:p>
    <w:p w14:paraId="1C5165AB" w14:textId="79B6209E" w:rsidR="008454B4" w:rsidRDefault="008454B4" w:rsidP="00270A42">
      <w:pPr>
        <w:rPr>
          <w:rFonts w:ascii="Segoe UI Semilight" w:hAnsi="Segoe UI Semilight" w:cs="Segoe UI Semilight"/>
        </w:rPr>
      </w:pPr>
    </w:p>
    <w:p w14:paraId="2167F20A" w14:textId="1FBABBEC" w:rsidR="00794A98" w:rsidRDefault="008454B4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For further information, contact:</w:t>
      </w:r>
      <w:r w:rsidR="0083105B">
        <w:rPr>
          <w:rFonts w:ascii="Segoe UI Semilight" w:hAnsi="Segoe UI Semilight" w:cs="Segoe UI Semilight"/>
        </w:rPr>
        <w:t xml:space="preserve"> </w:t>
      </w:r>
      <w:r w:rsidR="00794A98">
        <w:rPr>
          <w:rFonts w:ascii="Segoe UI Semilight" w:hAnsi="Segoe UI Semilight" w:cs="Segoe UI Semilight"/>
        </w:rPr>
        <w:t xml:space="preserve">Professor Marion Maddox, </w:t>
      </w:r>
      <w:hyperlink r:id="rId5" w:history="1">
        <w:r w:rsidR="0083105B" w:rsidRPr="0036318F">
          <w:rPr>
            <w:rStyle w:val="Hyperlink"/>
            <w:rFonts w:ascii="Segoe UI Semilight" w:hAnsi="Segoe UI Semilight" w:cs="Segoe UI Semilight"/>
          </w:rPr>
          <w:t>marion.maddox@mq.edu.au</w:t>
        </w:r>
      </w:hyperlink>
    </w:p>
    <w:p w14:paraId="271EBC3D" w14:textId="59C80A06" w:rsidR="0083105B" w:rsidRDefault="0083105B" w:rsidP="00270A42">
      <w:pPr>
        <w:rPr>
          <w:rFonts w:ascii="Segoe UI Semilight" w:hAnsi="Segoe UI Semilight" w:cs="Segoe UI Semilight"/>
        </w:rPr>
      </w:pPr>
    </w:p>
    <w:p w14:paraId="6A357858" w14:textId="29C56430" w:rsidR="0083105B" w:rsidRPr="00C750C1" w:rsidRDefault="0083105B" w:rsidP="00270A4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Abstract submissions by </w:t>
      </w:r>
      <w:r w:rsidR="00390A7B">
        <w:rPr>
          <w:rFonts w:ascii="Segoe UI Semilight" w:hAnsi="Segoe UI Semilight" w:cs="Segoe UI Semilight"/>
        </w:rPr>
        <w:t>30 September 2019</w:t>
      </w:r>
    </w:p>
    <w:sectPr w:rsidR="0083105B" w:rsidRPr="00C7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8"/>
    <w:rsid w:val="000047E4"/>
    <w:rsid w:val="00082470"/>
    <w:rsid w:val="000B455E"/>
    <w:rsid w:val="0011113E"/>
    <w:rsid w:val="00170040"/>
    <w:rsid w:val="001B7863"/>
    <w:rsid w:val="001E55E8"/>
    <w:rsid w:val="00270A42"/>
    <w:rsid w:val="002B1F61"/>
    <w:rsid w:val="002B5116"/>
    <w:rsid w:val="002E1BC5"/>
    <w:rsid w:val="00307308"/>
    <w:rsid w:val="00335CF2"/>
    <w:rsid w:val="00362F2A"/>
    <w:rsid w:val="00390A7B"/>
    <w:rsid w:val="003C7B17"/>
    <w:rsid w:val="004A4032"/>
    <w:rsid w:val="004E766F"/>
    <w:rsid w:val="00523559"/>
    <w:rsid w:val="005278B9"/>
    <w:rsid w:val="00590571"/>
    <w:rsid w:val="005B2380"/>
    <w:rsid w:val="005B7666"/>
    <w:rsid w:val="005F70D5"/>
    <w:rsid w:val="00621535"/>
    <w:rsid w:val="00646FA9"/>
    <w:rsid w:val="00657C26"/>
    <w:rsid w:val="00662B89"/>
    <w:rsid w:val="00711F47"/>
    <w:rsid w:val="00792ACA"/>
    <w:rsid w:val="00794A98"/>
    <w:rsid w:val="007A372F"/>
    <w:rsid w:val="0083105B"/>
    <w:rsid w:val="008374D0"/>
    <w:rsid w:val="008454B4"/>
    <w:rsid w:val="0089733A"/>
    <w:rsid w:val="008C5DF8"/>
    <w:rsid w:val="008D763C"/>
    <w:rsid w:val="009515E3"/>
    <w:rsid w:val="00A06660"/>
    <w:rsid w:val="00A125C9"/>
    <w:rsid w:val="00A46636"/>
    <w:rsid w:val="00A81EEC"/>
    <w:rsid w:val="00B15259"/>
    <w:rsid w:val="00B2796A"/>
    <w:rsid w:val="00B56194"/>
    <w:rsid w:val="00B7751B"/>
    <w:rsid w:val="00B8292C"/>
    <w:rsid w:val="00BA4DFE"/>
    <w:rsid w:val="00C750C1"/>
    <w:rsid w:val="00CA0ACF"/>
    <w:rsid w:val="00D87896"/>
    <w:rsid w:val="00DA02A3"/>
    <w:rsid w:val="00DD7B95"/>
    <w:rsid w:val="00E06C72"/>
    <w:rsid w:val="00E82939"/>
    <w:rsid w:val="00EF47F3"/>
    <w:rsid w:val="00F22734"/>
    <w:rsid w:val="00F578F6"/>
    <w:rsid w:val="00F7557E"/>
    <w:rsid w:val="00F81E23"/>
    <w:rsid w:val="07E6EB9C"/>
    <w:rsid w:val="15BACFC3"/>
    <w:rsid w:val="31CB1D0C"/>
    <w:rsid w:val="48B68826"/>
    <w:rsid w:val="558A5A5D"/>
    <w:rsid w:val="5AD0B9AF"/>
    <w:rsid w:val="62CAD660"/>
    <w:rsid w:val="7004D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E621"/>
  <w15:chartTrackingRefBased/>
  <w15:docId w15:val="{72AC001B-A608-43CC-AF9B-EB97FE5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1B7863"/>
  </w:style>
  <w:style w:type="paragraph" w:customStyle="1" w:styleId="paragraph">
    <w:name w:val="paragraph"/>
    <w:basedOn w:val="Normal"/>
    <w:rsid w:val="0008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082470"/>
  </w:style>
  <w:style w:type="character" w:customStyle="1" w:styleId="eop">
    <w:name w:val="eop"/>
    <w:basedOn w:val="DefaultParagraphFont"/>
    <w:rsid w:val="00082470"/>
  </w:style>
  <w:style w:type="character" w:styleId="Hyperlink">
    <w:name w:val="Hyperlink"/>
    <w:basedOn w:val="DefaultParagraphFont"/>
    <w:uiPriority w:val="99"/>
    <w:unhideWhenUsed/>
    <w:rsid w:val="00831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0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92A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n.maddox@m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CALL FOR PAPERS: </vt:lpstr>
      <vt:lpstr>THE AUSTRALIAN CHURCH AND THE AUSTRALIAN SETTLEMENT</vt:lpstr>
      <vt:lpstr>    Rev. Dr Charles Strong and the Australian Church’s power network, 1885-1917</vt:lpstr>
      <vt:lpstr>        One-day Symposium, University of Newcastle, NSW, 4 December 2019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Maddox</dc:creator>
  <cp:keywords/>
  <dc:description/>
  <cp:lastModifiedBy>Marion Maddox</cp:lastModifiedBy>
  <cp:revision>3</cp:revision>
  <dcterms:created xsi:type="dcterms:W3CDTF">2019-07-25T20:18:00Z</dcterms:created>
  <dcterms:modified xsi:type="dcterms:W3CDTF">2019-07-25T20:38:00Z</dcterms:modified>
</cp:coreProperties>
</file>