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6D1DA" w14:textId="77777777" w:rsidR="00194119" w:rsidRPr="00194119" w:rsidRDefault="00194119" w:rsidP="00194119">
      <w:pPr>
        <w:pStyle w:val="NormalWeb"/>
        <w:spacing w:after="45"/>
        <w:rPr>
          <w:b/>
          <w:bCs/>
          <w:u w:val="single"/>
        </w:rPr>
      </w:pPr>
      <w:r>
        <w:rPr>
          <w:b/>
          <w:bCs/>
          <w:u w:val="single"/>
        </w:rPr>
        <w:t>Books received</w:t>
      </w:r>
    </w:p>
    <w:p w14:paraId="641D7CF9" w14:textId="77777777" w:rsidR="00194119" w:rsidRPr="00194119" w:rsidRDefault="00194119" w:rsidP="00194119">
      <w:pPr>
        <w:pStyle w:val="NormalWeb"/>
        <w:spacing w:before="0" w:beforeAutospacing="0" w:after="45" w:afterAutospacing="0"/>
        <w:rPr>
          <w:bCs/>
        </w:rPr>
      </w:pPr>
      <w:r w:rsidRPr="00194119">
        <w:rPr>
          <w:bCs/>
        </w:rPr>
        <w:t>The following titles have been received by JASR as review copies. If you would like to review one of these books for t</w:t>
      </w:r>
      <w:r>
        <w:rPr>
          <w:bCs/>
        </w:rPr>
        <w:t>he journal, please email our Book</w:t>
      </w:r>
      <w:r w:rsidRPr="00194119">
        <w:rPr>
          <w:bCs/>
        </w:rPr>
        <w:t xml:space="preserve"> Review Editor, Dr Rosemary Hancock (</w:t>
      </w:r>
      <w:hyperlink r:id="rId4" w:history="1">
        <w:r w:rsidRPr="004F5076">
          <w:rPr>
            <w:rStyle w:val="Hyperlink"/>
            <w:bCs/>
          </w:rPr>
          <w:t>rosemary.hancock@nd.edu.au</w:t>
        </w:r>
      </w:hyperlink>
      <w:r>
        <w:rPr>
          <w:bCs/>
        </w:rPr>
        <w:t>)</w:t>
      </w:r>
      <w:r w:rsidRPr="00194119">
        <w:rPr>
          <w:bCs/>
        </w:rPr>
        <w:t>. Reviews should be approximately 800 words in length and all quotations require references. We generally request a three month turn-around time on reviews.</w:t>
      </w:r>
    </w:p>
    <w:p w14:paraId="5A50420F" w14:textId="77777777" w:rsidR="00194119" w:rsidRDefault="00194119" w:rsidP="00001B48">
      <w:pPr>
        <w:pStyle w:val="NormalWeb"/>
        <w:spacing w:before="0" w:beforeAutospacing="0" w:after="45" w:afterAutospacing="0"/>
        <w:rPr>
          <w:b/>
          <w:bCs/>
          <w:u w:val="single"/>
        </w:rPr>
      </w:pPr>
    </w:p>
    <w:p w14:paraId="54031EFA" w14:textId="77777777" w:rsidR="00001B48" w:rsidRPr="00F029E9" w:rsidRDefault="00001B48" w:rsidP="00001B48">
      <w:pPr>
        <w:pStyle w:val="NormalWeb"/>
        <w:spacing w:before="0" w:beforeAutospacing="0" w:after="45" w:afterAutospacing="0"/>
        <w:rPr>
          <w:u w:val="single"/>
        </w:rPr>
      </w:pPr>
      <w:r w:rsidRPr="00F029E9">
        <w:rPr>
          <w:b/>
          <w:bCs/>
          <w:u w:val="single"/>
        </w:rPr>
        <w:t>New titles:</w:t>
      </w:r>
    </w:p>
    <w:p w14:paraId="2BB58D8B" w14:textId="4E813F38" w:rsidR="007A08AE" w:rsidRPr="007A08AE" w:rsidRDefault="007A08AE" w:rsidP="00194119">
      <w:proofErr w:type="spellStart"/>
      <w:r>
        <w:t>Ghiloni</w:t>
      </w:r>
      <w:proofErr w:type="spellEnd"/>
      <w:r>
        <w:t xml:space="preserve">, Aaron, </w:t>
      </w:r>
      <w:r>
        <w:rPr>
          <w:i/>
          <w:iCs/>
        </w:rPr>
        <w:t>Islam as Education: Pedagogies of Pilgrimage, Prophecy, and Jihad</w:t>
      </w:r>
      <w:r>
        <w:t>, London, Lexington Books, 2019.</w:t>
      </w:r>
    </w:p>
    <w:p w14:paraId="03D73F88" w14:textId="77777777" w:rsidR="007A08AE" w:rsidRDefault="007A08AE" w:rsidP="00194119"/>
    <w:p w14:paraId="1A9ADAEC" w14:textId="07E3F02A" w:rsidR="00194119" w:rsidRDefault="007A08AE" w:rsidP="00194119">
      <w:r>
        <w:t xml:space="preserve">Hardie, Philip, </w:t>
      </w:r>
      <w:r>
        <w:rPr>
          <w:i/>
          <w:iCs/>
        </w:rPr>
        <w:t>Classicism and Christianity in Late Antique Latin Poetry</w:t>
      </w:r>
      <w:r>
        <w:t>, University of California Press, California, 2019.</w:t>
      </w:r>
    </w:p>
    <w:p w14:paraId="3A9DE170" w14:textId="55DE4DEB" w:rsidR="007A08AE" w:rsidRDefault="007A08AE" w:rsidP="00194119"/>
    <w:p w14:paraId="4C600E1B" w14:textId="3D15C99A" w:rsidR="007A08AE" w:rsidRPr="007A08AE" w:rsidRDefault="007A08AE" w:rsidP="00194119">
      <w:r>
        <w:t xml:space="preserve">Newcombe, Susan, </w:t>
      </w:r>
      <w:r>
        <w:rPr>
          <w:i/>
          <w:iCs/>
        </w:rPr>
        <w:t>Yoga in Britain: Stretching, Spirituality, and Educating Yogis</w:t>
      </w:r>
      <w:r>
        <w:t>, Sheffield, Equinox Publishing, 2019.</w:t>
      </w:r>
    </w:p>
    <w:p w14:paraId="7BDD11AC" w14:textId="77777777" w:rsidR="00194119" w:rsidRDefault="00194119" w:rsidP="00194119"/>
    <w:p w14:paraId="5DE322B7" w14:textId="4F631784" w:rsidR="00B0690D" w:rsidRDefault="007A08AE" w:rsidP="00001B48">
      <w:proofErr w:type="spellStart"/>
      <w:r>
        <w:t>Roubekas</w:t>
      </w:r>
      <w:proofErr w:type="spellEnd"/>
      <w:r>
        <w:t xml:space="preserve">, Nickolas (Ed.), </w:t>
      </w:r>
      <w:r>
        <w:rPr>
          <w:i/>
          <w:iCs/>
        </w:rPr>
        <w:t>Theorizing “Religion” in Antiquity</w:t>
      </w:r>
      <w:r>
        <w:t>, Sheffield, Equinox Publishing, 2019.</w:t>
      </w:r>
    </w:p>
    <w:p w14:paraId="278A0A6E" w14:textId="75BEF1E1" w:rsidR="007A08AE" w:rsidRDefault="007A08AE" w:rsidP="00001B48"/>
    <w:p w14:paraId="39522F5D" w14:textId="7AE75C8D" w:rsidR="007A08AE" w:rsidRPr="007A08AE" w:rsidRDefault="007A08AE" w:rsidP="00001B48">
      <w:r>
        <w:t xml:space="preserve">Stewart, Tony, </w:t>
      </w:r>
      <w:r>
        <w:rPr>
          <w:i/>
          <w:iCs/>
        </w:rPr>
        <w:t>Witness to Marvels: Sufism and Literary Imagination</w:t>
      </w:r>
      <w:r>
        <w:t>, California, University of California Press, 2019.</w:t>
      </w:r>
    </w:p>
    <w:p w14:paraId="6DB7B84B" w14:textId="77777777" w:rsidR="00001B48" w:rsidRDefault="00001B48" w:rsidP="00001B48">
      <w:pPr>
        <w:pStyle w:val="NormalWeb"/>
        <w:spacing w:before="0" w:beforeAutospacing="0" w:after="45" w:afterAutospacing="0"/>
        <w:ind w:left="425"/>
      </w:pPr>
    </w:p>
    <w:p w14:paraId="3C261214" w14:textId="77777777" w:rsidR="00001B48" w:rsidRPr="00F029E9" w:rsidRDefault="00001B48" w:rsidP="00F029E9">
      <w:pPr>
        <w:pStyle w:val="NormalWeb"/>
        <w:spacing w:before="0" w:beforeAutospacing="0" w:after="45" w:afterAutospacing="0"/>
        <w:rPr>
          <w:u w:val="single"/>
        </w:rPr>
      </w:pPr>
      <w:r w:rsidRPr="00F029E9">
        <w:rPr>
          <w:b/>
          <w:bCs/>
          <w:u w:val="single"/>
        </w:rPr>
        <w:t>Still available:</w:t>
      </w:r>
    </w:p>
    <w:p w14:paraId="1B90546C" w14:textId="215F7B57" w:rsidR="00194119" w:rsidRDefault="00194119" w:rsidP="00001B48">
      <w:r>
        <w:t xml:space="preserve">Arnold, Margaret, </w:t>
      </w:r>
      <w:r>
        <w:rPr>
          <w:i/>
          <w:iCs/>
        </w:rPr>
        <w:t>The Magdalene in the Reformation</w:t>
      </w:r>
      <w:r>
        <w:t>, Harvard University Press, Cambridge, Mass. &amp; London, 2018</w:t>
      </w:r>
      <w:r w:rsidR="007A08AE">
        <w:t>.</w:t>
      </w:r>
    </w:p>
    <w:p w14:paraId="65C1D660" w14:textId="584A0DE5" w:rsidR="007A08AE" w:rsidRDefault="007A08AE" w:rsidP="00001B48"/>
    <w:p w14:paraId="2C03EF0C" w14:textId="339C5C79" w:rsidR="007A08AE" w:rsidRDefault="007A08AE" w:rsidP="00001B48">
      <w:r>
        <w:t xml:space="preserve">Blin, Arnaud, </w:t>
      </w:r>
      <w:r>
        <w:rPr>
          <w:i/>
        </w:rPr>
        <w:t>War and Religion: Europe and the Mediterranean from the First through the Twenty-first Centuries</w:t>
      </w:r>
      <w:r>
        <w:t>, University of California Press, California, 2019.</w:t>
      </w:r>
    </w:p>
    <w:p w14:paraId="10945BD0" w14:textId="2692E37A" w:rsidR="007A08AE" w:rsidRDefault="007A08AE" w:rsidP="00001B48"/>
    <w:p w14:paraId="6C2D798A" w14:textId="3A398535" w:rsidR="007A08AE" w:rsidRDefault="007A08AE" w:rsidP="00001B48">
      <w:r>
        <w:t xml:space="preserve">Cowan, Douglas, </w:t>
      </w:r>
      <w:r>
        <w:rPr>
          <w:i/>
        </w:rPr>
        <w:t>Magic, Monsters and Make-believe Heroes: How myth and religion Shape Fantasy and Culture</w:t>
      </w:r>
      <w:r>
        <w:t>, University of California Press, California, 2019</w:t>
      </w:r>
    </w:p>
    <w:p w14:paraId="13DD3EB2" w14:textId="77777777" w:rsidR="00B0690D" w:rsidRDefault="00B0690D" w:rsidP="00001B48">
      <w:pPr>
        <w:pStyle w:val="NormalWeb"/>
        <w:spacing w:before="0" w:beforeAutospacing="0" w:after="45" w:afterAutospacing="0"/>
      </w:pPr>
    </w:p>
    <w:p w14:paraId="29BAF008" w14:textId="77777777" w:rsidR="00001B48" w:rsidRDefault="00001B48" w:rsidP="00001B48">
      <w:pPr>
        <w:pStyle w:val="NormalWeb"/>
        <w:spacing w:before="0" w:beforeAutospacing="0" w:after="45" w:afterAutospacing="0"/>
      </w:pPr>
      <w:proofErr w:type="spellStart"/>
      <w:r>
        <w:t>Crouzet</w:t>
      </w:r>
      <w:proofErr w:type="spellEnd"/>
      <w:r>
        <w:t xml:space="preserve">, Denis, </w:t>
      </w:r>
      <w:r>
        <w:rPr>
          <w:i/>
          <w:iCs/>
        </w:rPr>
        <w:t>Nostradamus: A Healer of Souls in the Renaissance</w:t>
      </w:r>
      <w:r>
        <w:t>, this edition trans. Mark Greengrass, Polity Press, Cambridge &amp; Medford, 2018</w:t>
      </w:r>
    </w:p>
    <w:p w14:paraId="3DA53512" w14:textId="77777777" w:rsidR="00B0690D" w:rsidRDefault="00B0690D" w:rsidP="00001B48">
      <w:pPr>
        <w:pStyle w:val="NormalWeb"/>
        <w:spacing w:before="0" w:beforeAutospacing="0" w:after="45" w:afterAutospacing="0"/>
      </w:pPr>
      <w:bookmarkStart w:id="0" w:name="_GoBack"/>
      <w:bookmarkEnd w:id="0"/>
    </w:p>
    <w:p w14:paraId="05F1BACD" w14:textId="77777777" w:rsidR="00001B48" w:rsidRDefault="00001B48" w:rsidP="00001B48">
      <w:pPr>
        <w:pStyle w:val="NormalWeb"/>
        <w:spacing w:before="0" w:beforeAutospacing="0" w:after="45" w:afterAutospacing="0"/>
      </w:pPr>
      <w:proofErr w:type="spellStart"/>
      <w:r>
        <w:t>Kermani</w:t>
      </w:r>
      <w:proofErr w:type="spellEnd"/>
      <w:r>
        <w:t xml:space="preserve">, </w:t>
      </w:r>
      <w:proofErr w:type="spellStart"/>
      <w:r>
        <w:t>Navid</w:t>
      </w:r>
      <w:proofErr w:type="spellEnd"/>
      <w:r>
        <w:t xml:space="preserve">, </w:t>
      </w:r>
      <w:r>
        <w:rPr>
          <w:i/>
          <w:iCs/>
        </w:rPr>
        <w:t>Wonder Beyond Belief: On Christianity</w:t>
      </w:r>
      <w:r>
        <w:t>, Polity Press, Cambridge &amp; Medford, 2018</w:t>
      </w:r>
    </w:p>
    <w:p w14:paraId="2597F3FC" w14:textId="77777777" w:rsidR="00B0690D" w:rsidRDefault="00B0690D"/>
    <w:p w14:paraId="5177D626" w14:textId="6EAAD274" w:rsidR="00937E21" w:rsidRDefault="00001B48">
      <w:r>
        <w:t xml:space="preserve">Whitmore, Luke, </w:t>
      </w:r>
      <w:r>
        <w:rPr>
          <w:i/>
        </w:rPr>
        <w:t xml:space="preserve">Mountain, Water, Rock, God: Understanding </w:t>
      </w:r>
      <w:proofErr w:type="spellStart"/>
      <w:r>
        <w:rPr>
          <w:i/>
        </w:rPr>
        <w:t>Kedarnath</w:t>
      </w:r>
      <w:proofErr w:type="spellEnd"/>
      <w:r>
        <w:rPr>
          <w:i/>
        </w:rPr>
        <w:t xml:space="preserve"> in the Twenty-First Century, </w:t>
      </w:r>
      <w:r>
        <w:t>University of California Press, 2018.</w:t>
      </w:r>
    </w:p>
    <w:p w14:paraId="2A589172" w14:textId="22D08C12" w:rsidR="007A08AE" w:rsidRDefault="007A08AE"/>
    <w:p w14:paraId="7D10E086" w14:textId="77777777" w:rsidR="007A08AE" w:rsidRPr="00194119" w:rsidRDefault="007A08AE" w:rsidP="007A08AE">
      <w:proofErr w:type="spellStart"/>
      <w:r>
        <w:t>Yuet</w:t>
      </w:r>
      <w:proofErr w:type="spellEnd"/>
      <w:r>
        <w:t xml:space="preserve"> Chau, Adam, </w:t>
      </w:r>
      <w:r>
        <w:rPr>
          <w:i/>
        </w:rPr>
        <w:t>Religion in China</w:t>
      </w:r>
      <w:r>
        <w:t xml:space="preserve">, Polity Press, Cambridge &amp; Medford, MA, 2019. </w:t>
      </w:r>
    </w:p>
    <w:p w14:paraId="359A5738" w14:textId="77777777" w:rsidR="007A08AE" w:rsidRPr="00001B48" w:rsidRDefault="007A08AE"/>
    <w:sectPr w:rsidR="007A08AE" w:rsidRPr="00001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48"/>
    <w:rsid w:val="00001B48"/>
    <w:rsid w:val="00122272"/>
    <w:rsid w:val="00194119"/>
    <w:rsid w:val="007A08AE"/>
    <w:rsid w:val="00937E21"/>
    <w:rsid w:val="00B0690D"/>
    <w:rsid w:val="00F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5E61"/>
  <w15:chartTrackingRefBased/>
  <w15:docId w15:val="{36AF13A0-C910-4809-A798-FC760841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B4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B4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94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emary.hancock@n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1648</Characters>
  <Application>Microsoft Office Word</Application>
  <DocSecurity>0</DocSecurity>
  <Lines>13</Lines>
  <Paragraphs>3</Paragraphs>
  <ScaleCrop>false</ScaleCrop>
  <Company>University of Notre Dame Australia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Hancock</dc:creator>
  <cp:keywords/>
  <dc:description/>
  <cp:lastModifiedBy>Rosemary Hancock</cp:lastModifiedBy>
  <cp:revision>6</cp:revision>
  <dcterms:created xsi:type="dcterms:W3CDTF">2019-02-22T03:24:00Z</dcterms:created>
  <dcterms:modified xsi:type="dcterms:W3CDTF">2019-10-09T04:31:00Z</dcterms:modified>
</cp:coreProperties>
</file>